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4644"/>
        <w:gridCol w:w="2736"/>
      </w:tblGrid>
      <w:tr w:rsidR="001551EE" w:rsidRPr="00A05BA5" w14:paraId="7020D0BC" w14:textId="77777777" w:rsidTr="00520174">
        <w:tc>
          <w:tcPr>
            <w:tcW w:w="4644" w:type="dxa"/>
            <w:tcBorders>
              <w:top w:val="nil"/>
              <w:left w:val="nil"/>
              <w:bottom w:val="nil"/>
              <w:right w:val="nil"/>
            </w:tcBorders>
            <w:shd w:val="clear" w:color="auto" w:fill="auto"/>
            <w:tcMar>
              <w:top w:w="46" w:type="dxa"/>
              <w:left w:w="77" w:type="dxa"/>
              <w:bottom w:w="46" w:type="dxa"/>
              <w:right w:w="77" w:type="dxa"/>
            </w:tcMar>
            <w:hideMark/>
          </w:tcPr>
          <w:p w14:paraId="0147E1A4" w14:textId="77777777" w:rsidR="001551EE" w:rsidRPr="00A05BA5" w:rsidRDefault="001551EE"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 </w:t>
            </w:r>
          </w:p>
        </w:tc>
        <w:tc>
          <w:tcPr>
            <w:tcW w:w="2736" w:type="dxa"/>
            <w:tcBorders>
              <w:top w:val="nil"/>
              <w:left w:val="nil"/>
              <w:bottom w:val="nil"/>
              <w:right w:val="nil"/>
            </w:tcBorders>
            <w:shd w:val="clear" w:color="auto" w:fill="auto"/>
            <w:tcMar>
              <w:top w:w="46" w:type="dxa"/>
              <w:left w:w="77" w:type="dxa"/>
              <w:bottom w:w="46" w:type="dxa"/>
              <w:right w:w="77" w:type="dxa"/>
            </w:tcMar>
            <w:hideMark/>
          </w:tcPr>
          <w:p w14:paraId="3DA7F9A4" w14:textId="77777777" w:rsidR="001551EE" w:rsidRPr="00A05BA5" w:rsidRDefault="001551EE"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Ақтөбе облысы әкімдігінің</w:t>
            </w:r>
            <w:r w:rsidRPr="00A05BA5">
              <w:rPr>
                <w:rFonts w:ascii="Times New Roman" w:eastAsia="Times New Roman" w:hAnsi="Times New Roman" w:cs="Times New Roman"/>
                <w:sz w:val="24"/>
                <w:szCs w:val="24"/>
              </w:rPr>
              <w:br/>
              <w:t>2015 жылғы 29 мамырдағы</w:t>
            </w:r>
            <w:r w:rsidRPr="00A05BA5">
              <w:rPr>
                <w:rFonts w:ascii="Times New Roman" w:eastAsia="Times New Roman" w:hAnsi="Times New Roman" w:cs="Times New Roman"/>
                <w:sz w:val="24"/>
                <w:szCs w:val="24"/>
              </w:rPr>
              <w:br/>
              <w:t>№ 181 қаулысымен бекітілді</w:t>
            </w:r>
          </w:p>
        </w:tc>
      </w:tr>
    </w:tbl>
    <w:p w14:paraId="35F49E87" w14:textId="77777777" w:rsidR="001551EE" w:rsidRPr="00A05BA5" w:rsidRDefault="001551EE" w:rsidP="001551EE">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"Техникалық және кәсіптік білім беру ұйымдарында білім алушыларға жатақхана беру" мемлекеттік көрсетілетін қызмет регламенті</w:t>
      </w:r>
    </w:p>
    <w:p w14:paraId="04727FFB" w14:textId="77777777" w:rsidR="001551EE" w:rsidRPr="00A05BA5" w:rsidRDefault="001551EE" w:rsidP="001551EE">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1. Жалпы ережелер</w:t>
      </w:r>
    </w:p>
    <w:p w14:paraId="37A478FB" w14:textId="77777777" w:rsidR="001551EE" w:rsidRPr="00A05BA5" w:rsidRDefault="001551EE" w:rsidP="001551EE">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1. "Техникалық және кәсіптік білім беру ұйымдарында білім алушыларға жатақхана беру" мемлекеттік көрсетілетін қызметі (бұдан әрі – мемлекеттік қызмет) жатақханасы бар техникалық және кәсіптік білім беру ұйымдарымен (бұдан әрі – көрсетілетін қызметті беруші) көрсетіледі.</w:t>
      </w:r>
      <w:r w:rsidRPr="00A05BA5">
        <w:rPr>
          <w:rFonts w:ascii="Times New Roman" w:eastAsia="Times New Roman" w:hAnsi="Times New Roman" w:cs="Times New Roman"/>
          <w:color w:val="444444"/>
          <w:sz w:val="24"/>
          <w:szCs w:val="24"/>
        </w:rPr>
        <w:br/>
        <w:t>      Өтініштерді қабылдау және мемлекеттік қызмет көрсету нәтижелерін беру көрсетілетін қызметті берушінің кеңсесі арқылы жүзеге асырылады.</w:t>
      </w:r>
      <w:r w:rsidRPr="00A05BA5">
        <w:rPr>
          <w:rFonts w:ascii="Times New Roman" w:eastAsia="Times New Roman" w:hAnsi="Times New Roman" w:cs="Times New Roman"/>
          <w:color w:val="444444"/>
          <w:sz w:val="24"/>
          <w:szCs w:val="24"/>
        </w:rPr>
        <w:br/>
        <w:t>      2. Мемлекеттік қызмет көрсету нысаны: қағаз түрінде.</w:t>
      </w:r>
      <w:r w:rsidRPr="00A05BA5">
        <w:rPr>
          <w:rFonts w:ascii="Times New Roman" w:eastAsia="Times New Roman" w:hAnsi="Times New Roman" w:cs="Times New Roman"/>
          <w:color w:val="444444"/>
          <w:sz w:val="24"/>
          <w:szCs w:val="24"/>
        </w:rPr>
        <w:br/>
        <w:t>      3. Қазақстан Республикасы Білім және ғылым министрінің 2015 жылғы 14 сәуірдегі № 200 "Техникалық және кәсіптік білім беру саласында көрсетілген мемлекеттік қызметтер стандарттарын бекіту туралы" </w:t>
      </w:r>
      <w:hyperlink r:id="rId4" w:anchor="z53" w:history="1">
        <w:r w:rsidRPr="00A05BA5">
          <w:rPr>
            <w:rFonts w:ascii="Times New Roman" w:eastAsia="Times New Roman" w:hAnsi="Times New Roman" w:cs="Times New Roman"/>
            <w:color w:val="9A1616"/>
            <w:sz w:val="24"/>
            <w:szCs w:val="24"/>
            <w:u w:val="single"/>
          </w:rPr>
          <w:t>бұйрығымен</w:t>
        </w:r>
      </w:hyperlink>
      <w:r w:rsidRPr="00A05BA5">
        <w:rPr>
          <w:rFonts w:ascii="Times New Roman" w:eastAsia="Times New Roman" w:hAnsi="Times New Roman" w:cs="Times New Roman"/>
          <w:color w:val="444444"/>
          <w:sz w:val="24"/>
          <w:szCs w:val="24"/>
        </w:rPr>
        <w:t> бекітілген "Техникалық және кәсіптік білім беру ұйымдарында білім алушыларға жатақхана беру" мемлекеттік көрсетілетін қызмет (бұдан әрі – Стандарт) стандартына </w:t>
      </w:r>
      <w:hyperlink r:id="rId5" w:anchor="z82" w:history="1">
        <w:r w:rsidRPr="00A05BA5">
          <w:rPr>
            <w:rFonts w:ascii="Times New Roman" w:eastAsia="Times New Roman" w:hAnsi="Times New Roman" w:cs="Times New Roman"/>
            <w:color w:val="9A1616"/>
            <w:sz w:val="24"/>
            <w:szCs w:val="24"/>
            <w:u w:val="single"/>
          </w:rPr>
          <w:t>1-қосымшаға</w:t>
        </w:r>
      </w:hyperlink>
      <w:r w:rsidRPr="00A05BA5">
        <w:rPr>
          <w:rFonts w:ascii="Times New Roman" w:eastAsia="Times New Roman" w:hAnsi="Times New Roman" w:cs="Times New Roman"/>
          <w:color w:val="444444"/>
          <w:sz w:val="24"/>
          <w:szCs w:val="24"/>
        </w:rPr>
        <w:t> сәйкес техникалық және кәсіптік білім беру ұйымдарының білім алушыларына жатақхана беру туралы жолдама мемлекеттік қызмет көрсету нәтижесі болып табылады. </w:t>
      </w:r>
      <w:r w:rsidRPr="00A05BA5">
        <w:rPr>
          <w:rFonts w:ascii="Times New Roman" w:eastAsia="Times New Roman" w:hAnsi="Times New Roman" w:cs="Times New Roman"/>
          <w:color w:val="444444"/>
          <w:sz w:val="24"/>
          <w:szCs w:val="24"/>
        </w:rPr>
        <w:br/>
        <w:t>      Мемлекеттік қызметті көрсетудің нәтижесін ұсыну нысаны: қағаз түрінде.</w:t>
      </w:r>
      <w:r w:rsidRPr="00A05BA5">
        <w:rPr>
          <w:rFonts w:ascii="Times New Roman" w:eastAsia="Times New Roman" w:hAnsi="Times New Roman" w:cs="Times New Roman"/>
          <w:color w:val="444444"/>
          <w:sz w:val="24"/>
          <w:szCs w:val="24"/>
        </w:rPr>
        <w:br/>
      </w:r>
    </w:p>
    <w:p w14:paraId="3BC202E3" w14:textId="77777777" w:rsidR="001551EE" w:rsidRPr="00A05BA5" w:rsidRDefault="001551EE" w:rsidP="001551EE">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2. Мемлекеттік қызмет көрсету үдерісіндегі (өзара іс-әрекет) іс-әрекеттерінің тәртібін сипаттау</w:t>
      </w:r>
    </w:p>
    <w:p w14:paraId="1CF57FCE" w14:textId="77777777" w:rsidR="001551EE" w:rsidRPr="00A05BA5" w:rsidRDefault="001551EE" w:rsidP="001551EE">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4. Стандарттың </w:t>
      </w:r>
      <w:hyperlink r:id="rId6" w:anchor="z83" w:history="1">
        <w:r w:rsidRPr="00A05BA5">
          <w:rPr>
            <w:rFonts w:ascii="Times New Roman" w:eastAsia="Times New Roman" w:hAnsi="Times New Roman" w:cs="Times New Roman"/>
            <w:color w:val="9A1616"/>
            <w:sz w:val="24"/>
            <w:szCs w:val="24"/>
            <w:u w:val="single"/>
          </w:rPr>
          <w:t>2-қосымшасына</w:t>
        </w:r>
      </w:hyperlink>
      <w:r w:rsidRPr="00A05BA5">
        <w:rPr>
          <w:rFonts w:ascii="Times New Roman" w:eastAsia="Times New Roman" w:hAnsi="Times New Roman" w:cs="Times New Roman"/>
          <w:color w:val="444444"/>
          <w:sz w:val="24"/>
          <w:szCs w:val="24"/>
        </w:rPr>
        <w:t> сәйкес өтініш мемлекеттік қызметті көрсету жөніндегі рәсімді (іс-әрекеті) бастау үшін негіздеме болып табылады.</w:t>
      </w:r>
      <w:r w:rsidRPr="00A05BA5">
        <w:rPr>
          <w:rFonts w:ascii="Times New Roman" w:eastAsia="Times New Roman" w:hAnsi="Times New Roman" w:cs="Times New Roman"/>
          <w:color w:val="444444"/>
          <w:sz w:val="24"/>
          <w:szCs w:val="24"/>
        </w:rPr>
        <w:br/>
        <w:t>      5. Мемлекеттік қызмет көрсету рәсімнің құрамына кіретін әрбір рәсімнің (іс-әрекетінің) мазмұны және нәтижесі:</w:t>
      </w:r>
      <w:r w:rsidRPr="00A05BA5">
        <w:rPr>
          <w:rFonts w:ascii="Times New Roman" w:eastAsia="Times New Roman" w:hAnsi="Times New Roman" w:cs="Times New Roman"/>
          <w:color w:val="444444"/>
          <w:sz w:val="24"/>
          <w:szCs w:val="24"/>
        </w:rPr>
        <w:br/>
        <w:t>      1) көрсетілетін қызмет алушы көрсетілетін қызмет берушіге қажетті құжаттарды қоса отырып, Стандартқа </w:t>
      </w:r>
      <w:hyperlink r:id="rId7" w:anchor="z83" w:history="1">
        <w:r w:rsidRPr="00A05BA5">
          <w:rPr>
            <w:rFonts w:ascii="Times New Roman" w:eastAsia="Times New Roman" w:hAnsi="Times New Roman" w:cs="Times New Roman"/>
            <w:color w:val="9A1616"/>
            <w:sz w:val="24"/>
            <w:szCs w:val="24"/>
            <w:u w:val="single"/>
          </w:rPr>
          <w:t>2 - қосымшаға</w:t>
        </w:r>
      </w:hyperlink>
      <w:r w:rsidRPr="00A05BA5">
        <w:rPr>
          <w:rFonts w:ascii="Times New Roman" w:eastAsia="Times New Roman" w:hAnsi="Times New Roman" w:cs="Times New Roman"/>
          <w:color w:val="444444"/>
          <w:sz w:val="24"/>
          <w:szCs w:val="24"/>
        </w:rPr>
        <w:t>сәйкес белгіленген үлгіде өтініш береді 15 (он бес) минуттан артық емес;</w:t>
      </w:r>
      <w:r w:rsidRPr="00A05BA5">
        <w:rPr>
          <w:rFonts w:ascii="Times New Roman" w:eastAsia="Times New Roman" w:hAnsi="Times New Roman" w:cs="Times New Roman"/>
          <w:color w:val="444444"/>
          <w:sz w:val="24"/>
          <w:szCs w:val="24"/>
        </w:rPr>
        <w:br/>
        <w:t>      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rsidRPr="00A05BA5">
        <w:rPr>
          <w:rFonts w:ascii="Times New Roman" w:eastAsia="Times New Roman" w:hAnsi="Times New Roman" w:cs="Times New Roman"/>
          <w:color w:val="444444"/>
          <w:sz w:val="24"/>
          <w:szCs w:val="24"/>
        </w:rPr>
        <w:br/>
        <w:t>      3) көрсетілетін қызметті берушінің алқалы органы келіп түскен 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rsidRPr="00A05BA5">
        <w:rPr>
          <w:rFonts w:ascii="Times New Roman" w:eastAsia="Times New Roman" w:hAnsi="Times New Roman" w:cs="Times New Roman"/>
          <w:color w:val="444444"/>
          <w:sz w:val="24"/>
          <w:szCs w:val="24"/>
        </w:rPr>
        <w:br/>
        <w:t>      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rsidRPr="00A05BA5">
        <w:rPr>
          <w:rFonts w:ascii="Times New Roman" w:eastAsia="Times New Roman" w:hAnsi="Times New Roman" w:cs="Times New Roman"/>
          <w:color w:val="444444"/>
          <w:sz w:val="24"/>
          <w:szCs w:val="24"/>
        </w:rPr>
        <w:br/>
        <w:t xml:space="preserve">      5) көрсетілетін қызметті берушінің басшысы жолдамаға қол қояды немесе дәлелді бас </w:t>
      </w:r>
      <w:r w:rsidRPr="00A05BA5">
        <w:rPr>
          <w:rFonts w:ascii="Times New Roman" w:eastAsia="Times New Roman" w:hAnsi="Times New Roman" w:cs="Times New Roman"/>
          <w:color w:val="444444"/>
          <w:sz w:val="24"/>
          <w:szCs w:val="24"/>
        </w:rPr>
        <w:lastRenderedPageBreak/>
        <w:t>тарту туралы жауап дайындайды 1 (бір) жұмыс күнінен артық емес;</w:t>
      </w:r>
      <w:r w:rsidRPr="00A05BA5">
        <w:rPr>
          <w:rFonts w:ascii="Times New Roman" w:eastAsia="Times New Roman" w:hAnsi="Times New Roman" w:cs="Times New Roman"/>
          <w:color w:val="444444"/>
          <w:sz w:val="24"/>
          <w:szCs w:val="24"/>
        </w:rPr>
        <w:br/>
        <w:t>      6) көрсетілетін қызметті берушінің жауапты орындаушысы қызмет алушыға мемлекеттік қызметтің нәтижесін береді 1(бір) жұмыс күнінен артық емес.</w:t>
      </w:r>
      <w:r w:rsidRPr="00A05BA5">
        <w:rPr>
          <w:rFonts w:ascii="Times New Roman" w:eastAsia="Times New Roman" w:hAnsi="Times New Roman" w:cs="Times New Roman"/>
          <w:color w:val="444444"/>
          <w:sz w:val="24"/>
          <w:szCs w:val="24"/>
        </w:rPr>
        <w:br/>
      </w:r>
    </w:p>
    <w:p w14:paraId="1134C44D" w14:textId="77777777" w:rsidR="001551EE" w:rsidRPr="00A05BA5" w:rsidRDefault="001551EE" w:rsidP="001551EE">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t>3. Мемлекеттік қызмет көрсету үдерісіндегі құрылымдық бөлімшелерінің (қызметкерлерінің) өзара іс-әрекеттерінің тәртібін сипаттау</w:t>
      </w:r>
    </w:p>
    <w:p w14:paraId="305B75DF" w14:textId="77777777" w:rsidR="001551EE" w:rsidRPr="00A05BA5" w:rsidRDefault="001551EE" w:rsidP="001551EE">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t>      6. Мемлекеттік көрсетілетін қызмет үдерісінде қатысатын мемлекеттік қызметті көрсетуші құрылымдық бөлімшелердің (қызметкерлердің) тізбесі:</w:t>
      </w:r>
      <w:r w:rsidRPr="00A05BA5">
        <w:rPr>
          <w:rFonts w:ascii="Times New Roman" w:eastAsia="Times New Roman" w:hAnsi="Times New Roman" w:cs="Times New Roman"/>
          <w:color w:val="444444"/>
          <w:sz w:val="24"/>
          <w:szCs w:val="24"/>
        </w:rPr>
        <w:br/>
        <w:t>      1) көрсетілетін қызметті берушінің жауапты орындаушысы;</w:t>
      </w:r>
      <w:r w:rsidRPr="00A05BA5">
        <w:rPr>
          <w:rFonts w:ascii="Times New Roman" w:eastAsia="Times New Roman" w:hAnsi="Times New Roman" w:cs="Times New Roman"/>
          <w:color w:val="444444"/>
          <w:sz w:val="24"/>
          <w:szCs w:val="24"/>
        </w:rPr>
        <w:br/>
        <w:t>      2) көрсетілетін қызметті берушінің алқалы органы; </w:t>
      </w:r>
      <w:r w:rsidRPr="00A05BA5">
        <w:rPr>
          <w:rFonts w:ascii="Times New Roman" w:eastAsia="Times New Roman" w:hAnsi="Times New Roman" w:cs="Times New Roman"/>
          <w:color w:val="444444"/>
          <w:sz w:val="24"/>
          <w:szCs w:val="24"/>
        </w:rPr>
        <w:br/>
        <w:t>      3) көрсетілетін қызметті берушінің басшысы.</w:t>
      </w:r>
      <w:r w:rsidRPr="00A05BA5">
        <w:rPr>
          <w:rFonts w:ascii="Times New Roman" w:eastAsia="Times New Roman" w:hAnsi="Times New Roman" w:cs="Times New Roman"/>
          <w:color w:val="444444"/>
          <w:sz w:val="24"/>
          <w:szCs w:val="24"/>
        </w:rPr>
        <w:b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rsidRPr="00A05BA5">
        <w:rPr>
          <w:rFonts w:ascii="Times New Roman" w:eastAsia="Times New Roman" w:hAnsi="Times New Roman" w:cs="Times New Roman"/>
          <w:color w:val="444444"/>
          <w:sz w:val="24"/>
          <w:szCs w:val="24"/>
        </w:rPr>
        <w:br/>
        <w:t>      1) көрсетілетін қызмет алушы көрсетілетін қызмет берушіге қажетті құжаттарды қоса отырып, стандартқа </w:t>
      </w:r>
      <w:hyperlink r:id="rId8" w:anchor="z82" w:history="1">
        <w:r w:rsidRPr="00A05BA5">
          <w:rPr>
            <w:rFonts w:ascii="Times New Roman" w:eastAsia="Times New Roman" w:hAnsi="Times New Roman" w:cs="Times New Roman"/>
            <w:color w:val="9A1616"/>
            <w:sz w:val="24"/>
            <w:szCs w:val="24"/>
            <w:u w:val="single"/>
          </w:rPr>
          <w:t>1- қосымшаға</w:t>
        </w:r>
      </w:hyperlink>
      <w:r w:rsidRPr="00A05BA5">
        <w:rPr>
          <w:rFonts w:ascii="Times New Roman" w:eastAsia="Times New Roman" w:hAnsi="Times New Roman" w:cs="Times New Roman"/>
          <w:color w:val="444444"/>
          <w:sz w:val="24"/>
          <w:szCs w:val="24"/>
        </w:rPr>
        <w:t>сәйкес белгіленген үлгіде өтініш береді 15 (он бес) минуттан артық емес;</w:t>
      </w:r>
      <w:r w:rsidRPr="00A05BA5">
        <w:rPr>
          <w:rFonts w:ascii="Times New Roman" w:eastAsia="Times New Roman" w:hAnsi="Times New Roman" w:cs="Times New Roman"/>
          <w:color w:val="444444"/>
          <w:sz w:val="24"/>
          <w:szCs w:val="24"/>
        </w:rPr>
        <w:br/>
        <w:t>      2) көрсетілетін қызметті берушінің жауапты орындаушысы құжаттарды қабылдап, тексеріп, тіркеп және көрсетілетін қызмет беруші ұйымының алқалы органына тапсырады. Құжаттар толық тапсырылмаған жағдайда мемлекеттік қызмет көрсетуден бас тартады 1(бір) жұмыс күнінен артық емес;</w:t>
      </w:r>
      <w:r w:rsidRPr="00A05BA5">
        <w:rPr>
          <w:rFonts w:ascii="Times New Roman" w:eastAsia="Times New Roman" w:hAnsi="Times New Roman" w:cs="Times New Roman"/>
          <w:color w:val="444444"/>
          <w:sz w:val="24"/>
          <w:szCs w:val="24"/>
        </w:rPr>
        <w:br/>
        <w:t>      3) көрсетілетін қызметті берушінің алқалы органы келіп түскен құжаттарды қарайды және мемлекеттік қызмет көрсету туралы шешім қабылдайды немесе мемлекеттік қызмет көрсетуден дәлелді бас тарту туралы жауап дайындайды 5 (бес) жұмыс күнінен артық емес;</w:t>
      </w:r>
      <w:r w:rsidRPr="00A05BA5">
        <w:rPr>
          <w:rFonts w:ascii="Times New Roman" w:eastAsia="Times New Roman" w:hAnsi="Times New Roman" w:cs="Times New Roman"/>
          <w:color w:val="444444"/>
          <w:sz w:val="24"/>
          <w:szCs w:val="24"/>
        </w:rPr>
        <w:br/>
        <w:t>      4) көрсетілетін қызметті берушінің жауапты орындаушысы алқалы орган қанағаттандырарлық шешім қабылдаған кезде құжаттарды көрсетілетін қызметті берушінің басшысына қол қоюға жібереді 2 (екі) жұмыс күнінен артық емес;</w:t>
      </w:r>
      <w:r w:rsidRPr="00A05BA5">
        <w:rPr>
          <w:rFonts w:ascii="Times New Roman" w:eastAsia="Times New Roman" w:hAnsi="Times New Roman" w:cs="Times New Roman"/>
          <w:color w:val="444444"/>
          <w:sz w:val="24"/>
          <w:szCs w:val="24"/>
        </w:rPr>
        <w:br/>
        <w:t>      5) көрсетілетін қызметті берушінің басшысы жолдамаға қол қояды немесе дәлелді бас тарту туралы жауап дайындайды 1 (бір) жұмыс күнінен артық емес;</w:t>
      </w:r>
      <w:r w:rsidRPr="00A05BA5">
        <w:rPr>
          <w:rFonts w:ascii="Times New Roman" w:eastAsia="Times New Roman" w:hAnsi="Times New Roman" w:cs="Times New Roman"/>
          <w:color w:val="444444"/>
          <w:sz w:val="24"/>
          <w:szCs w:val="24"/>
        </w:rPr>
        <w:br/>
        <w:t>      6) көрсетілетін қызметті берушінің жауапты орындаушысы қызмет алушыға мемлекеттік қызметтің нәтижесін береді 1(бір) жұмыс күнінен артық емес.</w:t>
      </w:r>
      <w:r w:rsidRPr="00A05BA5">
        <w:rPr>
          <w:rFonts w:ascii="Times New Roman" w:eastAsia="Times New Roman" w:hAnsi="Times New Roman" w:cs="Times New Roman"/>
          <w:color w:val="444444"/>
          <w:sz w:val="24"/>
          <w:szCs w:val="24"/>
        </w:rPr>
        <w:br/>
        <w:t>      8. Мемлекеттік қызмет көрсету үдерісінде рәсімдердің (іс-әрекеттердің) ретін, көрсетілген қызметті берушінің толық сипаттамасы құрылымдық бөлімшелерінің (қызметкерлерінің) өзара іс-әрекет тәртібінің сипаттамасы осы регламенттің </w:t>
      </w:r>
      <w:hyperlink r:id="rId9" w:anchor="z58" w:history="1">
        <w:r w:rsidRPr="00A05BA5">
          <w:rPr>
            <w:rFonts w:ascii="Times New Roman" w:eastAsia="Times New Roman" w:hAnsi="Times New Roman" w:cs="Times New Roman"/>
            <w:color w:val="9A1616"/>
            <w:sz w:val="24"/>
            <w:szCs w:val="24"/>
            <w:u w:val="single"/>
          </w:rPr>
          <w:t>қосымшасына</w:t>
        </w:r>
      </w:hyperlink>
      <w:r w:rsidRPr="00A05BA5">
        <w:rPr>
          <w:rFonts w:ascii="Times New Roman" w:eastAsia="Times New Roman" w:hAnsi="Times New Roman" w:cs="Times New Roman"/>
          <w:color w:val="444444"/>
          <w:sz w:val="24"/>
          <w:szCs w:val="24"/>
        </w:rPr>
        <w:t>сәйкес мемлекеттік қызмет көрсетудің бизнес-үдерісінің анықтамалығында көрсетіледі. Мемлекет қызмет көрсетудің бизнес-үдерісінің анықтамалығы көрсетілген қызметті берушінің интернет-ресурсында орналастырылады.</w:t>
      </w:r>
      <w:r w:rsidRPr="00A05BA5">
        <w:rPr>
          <w:rFonts w:ascii="Times New Roman" w:eastAsia="Times New Roman" w:hAnsi="Times New Roman" w:cs="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4644"/>
        <w:gridCol w:w="2736"/>
      </w:tblGrid>
      <w:tr w:rsidR="001551EE" w:rsidRPr="00A05BA5" w14:paraId="60F7C6CF" w14:textId="77777777" w:rsidTr="00520174">
        <w:tc>
          <w:tcPr>
            <w:tcW w:w="4644" w:type="dxa"/>
            <w:tcBorders>
              <w:top w:val="nil"/>
              <w:left w:val="nil"/>
              <w:bottom w:val="nil"/>
              <w:right w:val="nil"/>
            </w:tcBorders>
            <w:shd w:val="clear" w:color="auto" w:fill="auto"/>
            <w:tcMar>
              <w:top w:w="46" w:type="dxa"/>
              <w:left w:w="77" w:type="dxa"/>
              <w:bottom w:w="46" w:type="dxa"/>
              <w:right w:w="77" w:type="dxa"/>
            </w:tcMar>
            <w:hideMark/>
          </w:tcPr>
          <w:p w14:paraId="3FC5B2D2" w14:textId="77777777" w:rsidR="001551EE" w:rsidRPr="00A05BA5" w:rsidRDefault="001551EE"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 </w:t>
            </w:r>
          </w:p>
        </w:tc>
        <w:tc>
          <w:tcPr>
            <w:tcW w:w="2736" w:type="dxa"/>
            <w:tcBorders>
              <w:top w:val="nil"/>
              <w:left w:val="nil"/>
              <w:bottom w:val="nil"/>
              <w:right w:val="nil"/>
            </w:tcBorders>
            <w:shd w:val="clear" w:color="auto" w:fill="auto"/>
            <w:tcMar>
              <w:top w:w="46" w:type="dxa"/>
              <w:left w:w="77" w:type="dxa"/>
              <w:bottom w:w="46" w:type="dxa"/>
              <w:right w:w="77" w:type="dxa"/>
            </w:tcMar>
            <w:hideMark/>
          </w:tcPr>
          <w:p w14:paraId="1E69EEB8" w14:textId="77777777" w:rsidR="001551EE" w:rsidRPr="00A05BA5" w:rsidRDefault="001551EE" w:rsidP="00520174">
            <w:pPr>
              <w:spacing w:after="0" w:line="240" w:lineRule="auto"/>
              <w:jc w:val="center"/>
              <w:rPr>
                <w:rFonts w:ascii="Times New Roman" w:eastAsia="Times New Roman" w:hAnsi="Times New Roman" w:cs="Times New Roman"/>
                <w:sz w:val="24"/>
                <w:szCs w:val="24"/>
              </w:rPr>
            </w:pPr>
            <w:r w:rsidRPr="00A05BA5">
              <w:rPr>
                <w:rFonts w:ascii="Times New Roman" w:eastAsia="Times New Roman" w:hAnsi="Times New Roman" w:cs="Times New Roman"/>
                <w:sz w:val="24"/>
                <w:szCs w:val="24"/>
              </w:rPr>
              <w:t>"Техникалық және кәсіптік</w:t>
            </w:r>
            <w:r w:rsidRPr="00A05BA5">
              <w:rPr>
                <w:rFonts w:ascii="Times New Roman" w:eastAsia="Times New Roman" w:hAnsi="Times New Roman" w:cs="Times New Roman"/>
                <w:sz w:val="24"/>
                <w:szCs w:val="24"/>
              </w:rPr>
              <w:br/>
              <w:t>білім беру ұйымдарында білім</w:t>
            </w:r>
            <w:r w:rsidRPr="00A05BA5">
              <w:rPr>
                <w:rFonts w:ascii="Times New Roman" w:eastAsia="Times New Roman" w:hAnsi="Times New Roman" w:cs="Times New Roman"/>
                <w:sz w:val="24"/>
                <w:szCs w:val="24"/>
              </w:rPr>
              <w:br/>
              <w:t>алушыларға жатақхана беру"</w:t>
            </w:r>
            <w:r w:rsidRPr="00A05BA5">
              <w:rPr>
                <w:rFonts w:ascii="Times New Roman" w:eastAsia="Times New Roman" w:hAnsi="Times New Roman" w:cs="Times New Roman"/>
                <w:sz w:val="24"/>
                <w:szCs w:val="24"/>
              </w:rPr>
              <w:br/>
              <w:t>мемлекеттік көрсетілетін</w:t>
            </w:r>
            <w:r w:rsidRPr="00A05BA5">
              <w:rPr>
                <w:rFonts w:ascii="Times New Roman" w:eastAsia="Times New Roman" w:hAnsi="Times New Roman" w:cs="Times New Roman"/>
                <w:sz w:val="24"/>
                <w:szCs w:val="24"/>
              </w:rPr>
              <w:br/>
              <w:t>қызмет регламентіне</w:t>
            </w:r>
            <w:r w:rsidRPr="00A05BA5">
              <w:rPr>
                <w:rFonts w:ascii="Times New Roman" w:eastAsia="Times New Roman" w:hAnsi="Times New Roman" w:cs="Times New Roman"/>
                <w:sz w:val="24"/>
                <w:szCs w:val="24"/>
              </w:rPr>
              <w:br/>
              <w:t>қосымша</w:t>
            </w:r>
          </w:p>
        </w:tc>
      </w:tr>
    </w:tbl>
    <w:p w14:paraId="1C92D55C" w14:textId="77777777" w:rsidR="001551EE" w:rsidRPr="00A05BA5" w:rsidRDefault="001551EE" w:rsidP="001551EE">
      <w:pPr>
        <w:spacing w:before="230" w:after="138" w:line="398" w:lineRule="atLeast"/>
        <w:textAlignment w:val="baseline"/>
        <w:outlineLvl w:val="2"/>
        <w:rPr>
          <w:rFonts w:ascii="Times New Roman" w:eastAsia="Times New Roman" w:hAnsi="Times New Roman" w:cs="Times New Roman"/>
          <w:color w:val="1E1E1E"/>
          <w:sz w:val="24"/>
          <w:szCs w:val="24"/>
        </w:rPr>
      </w:pPr>
      <w:r w:rsidRPr="00A05BA5">
        <w:rPr>
          <w:rFonts w:ascii="Times New Roman" w:eastAsia="Times New Roman" w:hAnsi="Times New Roman" w:cs="Times New Roman"/>
          <w:color w:val="1E1E1E"/>
          <w:sz w:val="24"/>
          <w:szCs w:val="24"/>
        </w:rPr>
        <w:lastRenderedPageBreak/>
        <w:t>Техникалық және кәсіптік білім беру ұйымдарында білім алушыларға жатақхана беру" Мемлекеттік қызмет көрсетудің бизнес-үдерісінің анықтамалығы</w:t>
      </w:r>
    </w:p>
    <w:p w14:paraId="480FDBF3" w14:textId="77777777" w:rsidR="001551EE" w:rsidRPr="00A05BA5" w:rsidRDefault="001551EE" w:rsidP="001551EE">
      <w:pPr>
        <w:spacing w:after="360" w:line="291" w:lineRule="atLeast"/>
        <w:textAlignment w:val="baseline"/>
        <w:rPr>
          <w:rFonts w:ascii="Times New Roman" w:eastAsia="Times New Roman" w:hAnsi="Times New Roman" w:cs="Times New Roman"/>
          <w:color w:val="000000"/>
          <w:spacing w:val="2"/>
          <w:sz w:val="24"/>
          <w:szCs w:val="24"/>
        </w:rPr>
      </w:pPr>
      <w:r w:rsidRPr="00A05BA5">
        <w:rPr>
          <w:rFonts w:ascii="Times New Roman" w:eastAsia="Times New Roman" w:hAnsi="Times New Roman" w:cs="Times New Roman"/>
          <w:noProof/>
          <w:color w:val="000000"/>
          <w:spacing w:val="2"/>
          <w:sz w:val="24"/>
          <w:szCs w:val="24"/>
        </w:rPr>
        <w:drawing>
          <wp:inline distT="0" distB="0" distL="0" distR="0" wp14:anchorId="6AFA2206" wp14:editId="18F83F30">
            <wp:extent cx="5855970" cy="2879090"/>
            <wp:effectExtent l="19050" t="0" r="0" b="0"/>
            <wp:docPr id="15" name="Рисунок 15" descr="http://adilet.zan.kz/files/0506/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0506/84/2.jpg"/>
                    <pic:cNvPicPr>
                      <a:picLocks noChangeAspect="1" noChangeArrowheads="1"/>
                    </pic:cNvPicPr>
                  </pic:nvPicPr>
                  <pic:blipFill>
                    <a:blip r:embed="rId10"/>
                    <a:srcRect/>
                    <a:stretch>
                      <a:fillRect/>
                    </a:stretch>
                  </pic:blipFill>
                  <pic:spPr bwMode="auto">
                    <a:xfrm>
                      <a:off x="0" y="0"/>
                      <a:ext cx="5855970" cy="2879090"/>
                    </a:xfrm>
                    <a:prstGeom prst="rect">
                      <a:avLst/>
                    </a:prstGeom>
                    <a:noFill/>
                    <a:ln w="9525">
                      <a:noFill/>
                      <a:miter lim="800000"/>
                      <a:headEnd/>
                      <a:tailEnd/>
                    </a:ln>
                  </pic:spPr>
                </pic:pic>
              </a:graphicData>
            </a:graphic>
          </wp:inline>
        </w:drawing>
      </w:r>
    </w:p>
    <w:p w14:paraId="2375D597" w14:textId="77777777" w:rsidR="001551EE" w:rsidRPr="00A05BA5" w:rsidRDefault="001551EE" w:rsidP="001551EE">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br/>
      </w:r>
    </w:p>
    <w:p w14:paraId="7A8FD34D" w14:textId="77777777" w:rsidR="001551EE" w:rsidRPr="00A05BA5" w:rsidRDefault="001551EE" w:rsidP="001551EE">
      <w:pPr>
        <w:spacing w:after="360" w:line="291" w:lineRule="atLeast"/>
        <w:textAlignment w:val="baseline"/>
        <w:rPr>
          <w:rFonts w:ascii="Times New Roman" w:eastAsia="Times New Roman" w:hAnsi="Times New Roman" w:cs="Times New Roman"/>
          <w:color w:val="000000"/>
          <w:spacing w:val="2"/>
          <w:sz w:val="24"/>
          <w:szCs w:val="24"/>
        </w:rPr>
      </w:pPr>
      <w:r w:rsidRPr="00A05BA5">
        <w:rPr>
          <w:rFonts w:ascii="Times New Roman" w:eastAsia="Times New Roman" w:hAnsi="Times New Roman" w:cs="Times New Roman"/>
          <w:noProof/>
          <w:color w:val="000000"/>
          <w:spacing w:val="2"/>
          <w:sz w:val="24"/>
          <w:szCs w:val="24"/>
        </w:rPr>
        <w:drawing>
          <wp:inline distT="0" distB="0" distL="0" distR="0" wp14:anchorId="069CC36C" wp14:editId="4701B570">
            <wp:extent cx="5243195" cy="2927985"/>
            <wp:effectExtent l="19050" t="0" r="0" b="0"/>
            <wp:docPr id="16" name="Рисунок 16" descr="http://adilet.zan.kz/files/0506/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0506/84/3.jpg"/>
                    <pic:cNvPicPr>
                      <a:picLocks noChangeAspect="1" noChangeArrowheads="1"/>
                    </pic:cNvPicPr>
                  </pic:nvPicPr>
                  <pic:blipFill>
                    <a:blip r:embed="rId11"/>
                    <a:srcRect/>
                    <a:stretch>
                      <a:fillRect/>
                    </a:stretch>
                  </pic:blipFill>
                  <pic:spPr bwMode="auto">
                    <a:xfrm>
                      <a:off x="0" y="0"/>
                      <a:ext cx="5243195" cy="2927985"/>
                    </a:xfrm>
                    <a:prstGeom prst="rect">
                      <a:avLst/>
                    </a:prstGeom>
                    <a:noFill/>
                    <a:ln w="9525">
                      <a:noFill/>
                      <a:miter lim="800000"/>
                      <a:headEnd/>
                      <a:tailEnd/>
                    </a:ln>
                  </pic:spPr>
                </pic:pic>
              </a:graphicData>
            </a:graphic>
          </wp:inline>
        </w:drawing>
      </w:r>
    </w:p>
    <w:p w14:paraId="7AAA1BD1" w14:textId="77777777" w:rsidR="001551EE" w:rsidRPr="00A05BA5" w:rsidRDefault="001551EE" w:rsidP="001551EE">
      <w:pPr>
        <w:spacing w:after="0" w:line="245" w:lineRule="atLeast"/>
        <w:textAlignment w:val="baseline"/>
        <w:rPr>
          <w:rFonts w:ascii="Times New Roman" w:eastAsia="Times New Roman" w:hAnsi="Times New Roman" w:cs="Times New Roman"/>
          <w:color w:val="444444"/>
          <w:sz w:val="24"/>
          <w:szCs w:val="24"/>
        </w:rPr>
      </w:pPr>
      <w:r w:rsidRPr="00A05BA5">
        <w:rPr>
          <w:rFonts w:ascii="Times New Roman" w:eastAsia="Times New Roman" w:hAnsi="Times New Roman" w:cs="Times New Roman"/>
          <w:color w:val="444444"/>
          <w:sz w:val="24"/>
          <w:szCs w:val="24"/>
        </w:rPr>
        <w:br/>
      </w:r>
    </w:p>
    <w:p w14:paraId="1EBADF33" w14:textId="77777777" w:rsidR="00116E46" w:rsidRDefault="00116E46">
      <w:bookmarkStart w:id="0" w:name="_GoBack"/>
      <w:bookmarkEnd w:id="0"/>
    </w:p>
    <w:sectPr w:rsidR="00116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46"/>
    <w:rsid w:val="00116E46"/>
    <w:rsid w:val="0015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DA9F-5519-42BE-B863-D462944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1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2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5000112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220" TargetMode="External"/><Relationship Id="rId11" Type="http://schemas.openxmlformats.org/officeDocument/2006/relationships/image" Target="media/image2.jpeg"/><Relationship Id="rId5" Type="http://schemas.openxmlformats.org/officeDocument/2006/relationships/hyperlink" Target="http://adilet.zan.kz/kaz/docs/V1500011220" TargetMode="External"/><Relationship Id="rId10" Type="http://schemas.openxmlformats.org/officeDocument/2006/relationships/image" Target="media/image1.jpeg"/><Relationship Id="rId4" Type="http://schemas.openxmlformats.org/officeDocument/2006/relationships/hyperlink" Target="http://adilet.zan.kz/kaz/docs/V1500011220" TargetMode="External"/><Relationship Id="rId9" Type="http://schemas.openxmlformats.org/officeDocument/2006/relationships/hyperlink" Target="http://adilet.zan.kz/kaz/docs/V15C0004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2</cp:revision>
  <dcterms:created xsi:type="dcterms:W3CDTF">2018-05-17T08:54:00Z</dcterms:created>
  <dcterms:modified xsi:type="dcterms:W3CDTF">2018-05-17T08:54:00Z</dcterms:modified>
</cp:coreProperties>
</file>