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736"/>
      </w:tblGrid>
      <w:tr w:rsidR="001E612F" w:rsidRPr="00A05BA5" w14:paraId="301C2672" w14:textId="77777777" w:rsidTr="001E612F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14:paraId="66BEF476" w14:textId="77777777" w:rsidR="001E612F" w:rsidRPr="00A05BA5" w:rsidRDefault="001E612F" w:rsidP="0003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14:paraId="46B530C1" w14:textId="77777777" w:rsidR="001E612F" w:rsidRPr="00A05BA5" w:rsidRDefault="001E612F" w:rsidP="001E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30"/>
            <w:bookmarkEnd w:id="0"/>
            <w:r w:rsidRPr="00A05BA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  <w:r w:rsidRPr="00A05B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постановлением акимата</w:t>
            </w:r>
            <w:r w:rsidRPr="00A05B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Актюбинской области</w:t>
            </w:r>
            <w:r w:rsidRPr="00A05B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29 мая 2015 года</w:t>
            </w:r>
            <w:r w:rsidRPr="00A05B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181</w:t>
            </w:r>
          </w:p>
        </w:tc>
      </w:tr>
    </w:tbl>
    <w:p w14:paraId="33AAABA0" w14:textId="77777777" w:rsidR="001A3AC9" w:rsidRDefault="001E612F" w:rsidP="001E612F">
      <w:pPr>
        <w:spacing w:before="180" w:after="108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A3AC9">
        <w:rPr>
          <w:rFonts w:ascii="Times New Roman" w:eastAsia="Times New Roman" w:hAnsi="Times New Roman" w:cs="Times New Roman"/>
          <w:sz w:val="28"/>
          <w:szCs w:val="28"/>
        </w:rPr>
        <w:t xml:space="preserve">Регламент государственной услуги </w:t>
      </w:r>
    </w:p>
    <w:p w14:paraId="42FB9E15" w14:textId="36E96A95" w:rsidR="001E612F" w:rsidRPr="001A3AC9" w:rsidRDefault="001E612F" w:rsidP="001E612F">
      <w:pPr>
        <w:spacing w:before="180" w:after="108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A3AC9">
        <w:rPr>
          <w:rFonts w:ascii="Times New Roman" w:eastAsia="Times New Roman" w:hAnsi="Times New Roman" w:cs="Times New Roman"/>
          <w:sz w:val="28"/>
          <w:szCs w:val="28"/>
        </w:rPr>
        <w:t>"Предоставление общежития обучающимся в организациях технического и профессионального образования"</w:t>
      </w:r>
    </w:p>
    <w:p w14:paraId="49EC6E16" w14:textId="77777777" w:rsidR="001E612F" w:rsidRPr="00A05BA5" w:rsidRDefault="001E612F" w:rsidP="001A3AC9">
      <w:pPr>
        <w:shd w:val="clear" w:color="auto" w:fill="FFFFFF" w:themeFill="background1"/>
        <w:spacing w:before="180" w:after="108" w:line="312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A05BA5">
        <w:rPr>
          <w:rFonts w:ascii="Times New Roman" w:eastAsia="Times New Roman" w:hAnsi="Times New Roman" w:cs="Times New Roman"/>
          <w:color w:val="1E1E1E"/>
          <w:sz w:val="24"/>
          <w:szCs w:val="24"/>
        </w:rPr>
        <w:t>1. Общие положения</w:t>
      </w:r>
    </w:p>
    <w:p w14:paraId="0E480F65" w14:textId="77777777" w:rsidR="001E612F" w:rsidRPr="00A05BA5" w:rsidRDefault="001E612F" w:rsidP="001A3AC9">
      <w:pPr>
        <w:shd w:val="clear" w:color="auto" w:fill="FFFFFF" w:themeFill="background1"/>
        <w:spacing w:after="0" w:line="19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</w:t>
      </w:r>
      <w:bookmarkStart w:id="1" w:name="z33"/>
      <w:bookmarkEnd w:id="1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1. Государственная услуга "Предоставление общежития обучающимся в организациях технического и профессионального образования" (далее – государственная услуга) оказывается организациями технического и профессионального образования, имеющими общежития (далее –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услугодатель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).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      Прием заявлений и выдача результатов оказания государственной услуги осуществляются через канцелярию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2" w:name="z34"/>
      <w:bookmarkEnd w:id="2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2. Форма оказываемой государственной услуги: бумажная.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3" w:name="z35"/>
      <w:bookmarkEnd w:id="3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3. Результатом оказания государственной услуги по предоставлению общежития является направление о предоставлении общежития обучающимся в организациях технического и профессионального образования по форме согласно </w:t>
      </w:r>
      <w:hyperlink r:id="rId4" w:anchor="z47" w:history="1">
        <w:r w:rsidRPr="00A05BA5">
          <w:rPr>
            <w:rFonts w:ascii="Times New Roman" w:eastAsia="Times New Roman" w:hAnsi="Times New Roman" w:cs="Times New Roman"/>
            <w:color w:val="9A1616"/>
            <w:sz w:val="24"/>
            <w:szCs w:val="24"/>
            <w:u w:val="single"/>
          </w:rPr>
          <w:t>приложению 1</w:t>
        </w:r>
      </w:hyperlink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к стандарту государственной услуги "Предоставление общежития обучающимся в </w:t>
      </w:r>
      <w:bookmarkStart w:id="4" w:name="_GoBack"/>
      <w:bookmarkEnd w:id="4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организациях технического и профессионального образования", утвержденному </w:t>
      </w:r>
      <w:hyperlink r:id="rId5" w:anchor="z28" w:history="1">
        <w:r w:rsidRPr="00A05BA5">
          <w:rPr>
            <w:rFonts w:ascii="Times New Roman" w:eastAsia="Times New Roman" w:hAnsi="Times New Roman" w:cs="Times New Roman"/>
            <w:color w:val="9A1616"/>
            <w:sz w:val="24"/>
            <w:szCs w:val="24"/>
            <w:u w:val="single"/>
          </w:rPr>
          <w:t>приказом</w:t>
        </w:r>
      </w:hyperlink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 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(далее – Стандарт).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Форма предоставления результата оказания государственной услуги: бумажная.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14:paraId="7D836184" w14:textId="77777777" w:rsidR="001E612F" w:rsidRPr="00A05BA5" w:rsidRDefault="001E612F" w:rsidP="001E612F">
      <w:pPr>
        <w:spacing w:before="180" w:after="108" w:line="312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A05BA5">
        <w:rPr>
          <w:rFonts w:ascii="Times New Roman" w:eastAsia="Times New Roman" w:hAnsi="Times New Roman" w:cs="Times New Roman"/>
          <w:color w:val="1E1E1E"/>
          <w:sz w:val="24"/>
          <w:szCs w:val="24"/>
        </w:rPr>
        <w:t>2. Описание порядка действий (взаимодействия) в процессе оказания государственной услуги</w:t>
      </w:r>
    </w:p>
    <w:p w14:paraId="3440FE43" w14:textId="77777777" w:rsidR="001E612F" w:rsidRPr="00A05BA5" w:rsidRDefault="001E612F" w:rsidP="001E612F">
      <w:pPr>
        <w:spacing w:after="0" w:line="19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</w:t>
      </w:r>
      <w:bookmarkStart w:id="5" w:name="z37"/>
      <w:bookmarkEnd w:id="5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4. Основанием для начала процедуры (действия) по оказанию государственной услуги является заявление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согласно</w:t>
      </w:r>
      <w:hyperlink r:id="rId6" w:anchor="z48" w:history="1">
        <w:r w:rsidRPr="00A05BA5">
          <w:rPr>
            <w:rFonts w:ascii="Times New Roman" w:eastAsia="Times New Roman" w:hAnsi="Times New Roman" w:cs="Times New Roman"/>
            <w:color w:val="9A1616"/>
            <w:sz w:val="24"/>
            <w:szCs w:val="24"/>
            <w:u w:val="single"/>
          </w:rPr>
          <w:t>приложению</w:t>
        </w:r>
        <w:proofErr w:type="spellEnd"/>
        <w:r w:rsidRPr="00A05BA5">
          <w:rPr>
            <w:rFonts w:ascii="Times New Roman" w:eastAsia="Times New Roman" w:hAnsi="Times New Roman" w:cs="Times New Roman"/>
            <w:color w:val="9A1616"/>
            <w:sz w:val="24"/>
            <w:szCs w:val="24"/>
            <w:u w:val="single"/>
          </w:rPr>
          <w:t xml:space="preserve"> 2</w:t>
        </w:r>
      </w:hyperlink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 к Стандарту. 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6" w:name="z38"/>
      <w:bookmarkEnd w:id="6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5. Содержание каждой процедуры (действия) входящей в состав процесса оказанию государственной услуги, длительность его выполнения: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7" w:name="z39"/>
      <w:bookmarkEnd w:id="7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1)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услугополучатель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подает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услугодателю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заявление установленного образца согласно </w:t>
      </w:r>
      <w:hyperlink r:id="rId7" w:anchor="z48" w:history="1">
        <w:r w:rsidRPr="00A05BA5">
          <w:rPr>
            <w:rFonts w:ascii="Times New Roman" w:eastAsia="Times New Roman" w:hAnsi="Times New Roman" w:cs="Times New Roman"/>
            <w:color w:val="9A1616"/>
            <w:sz w:val="24"/>
            <w:szCs w:val="24"/>
            <w:u w:val="single"/>
          </w:rPr>
          <w:t>приложению 2</w:t>
        </w:r>
      </w:hyperlink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 к Стандарту с приложением необходимых документов не более 15 (пятнадцати) минут;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8" w:name="z40"/>
      <w:bookmarkEnd w:id="8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2) ответственный исполнитель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осуществляет прием, проверку, регистрацию документов и предоставляет коллегиальному органу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. В случае не полного пакета документов отказывает в оказании государственной услуги не более 1 (одного) рабочего дня;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9" w:name="z41"/>
      <w:bookmarkEnd w:id="9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3) коллегиальный орган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рассматривает поступившие документы и принимает решение в предоставлении государственной услуги либо предоставляет мотивированный ответ об отказе в оказании государственной услуги не более 5 (пяти) рабочих дней;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0" w:name="z42"/>
      <w:bookmarkEnd w:id="10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4) ответственный исполнитель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при положительном решении коллегиального органа, направляет документы руководителю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для подписания не более 2 (двух) рабочих дней; 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1" w:name="z43"/>
      <w:bookmarkEnd w:id="11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5) руководитель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подписывает направление либо мотивированный ответ 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об отказе не более 1 (одного) рабочего дня;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2" w:name="z44"/>
      <w:bookmarkEnd w:id="12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6) ответственный исполнитель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выдает результат государственной услуги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услугополучателю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не более 1 (одного) рабочего дня.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14:paraId="3C672D2D" w14:textId="77777777" w:rsidR="001E612F" w:rsidRPr="00A05BA5" w:rsidRDefault="001E612F" w:rsidP="001E612F">
      <w:pPr>
        <w:spacing w:before="180" w:after="108" w:line="312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A05BA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3. Описание порядка взаимодействия структурных подразделений (работников) </w:t>
      </w:r>
      <w:proofErr w:type="spellStart"/>
      <w:r w:rsidRPr="00A05BA5">
        <w:rPr>
          <w:rFonts w:ascii="Times New Roman" w:eastAsia="Times New Roman" w:hAnsi="Times New Roman" w:cs="Times New Roman"/>
          <w:color w:val="1E1E1E"/>
          <w:sz w:val="24"/>
          <w:szCs w:val="24"/>
        </w:rPr>
        <w:t>услугодателя</w:t>
      </w:r>
      <w:proofErr w:type="spellEnd"/>
      <w:r w:rsidRPr="00A05BA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в процессе оказания государственной услуги</w:t>
      </w:r>
    </w:p>
    <w:p w14:paraId="5D3CF335" w14:textId="77777777" w:rsidR="001E612F" w:rsidRPr="00A05BA5" w:rsidRDefault="001E612F" w:rsidP="001E612F">
      <w:pPr>
        <w:spacing w:after="0" w:line="19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</w:t>
      </w:r>
      <w:bookmarkStart w:id="13" w:name="z46"/>
      <w:bookmarkEnd w:id="13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6. Перечень структурных подразделений (работников)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, которые участвуют в процессе оказания государственной услуги: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4" w:name="z47"/>
      <w:bookmarkEnd w:id="14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1) ответственный исполнитель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5" w:name="z48"/>
      <w:bookmarkEnd w:id="15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2) коллегиальный орган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6" w:name="z49"/>
      <w:bookmarkEnd w:id="16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3) руководитель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. 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7" w:name="z50"/>
      <w:bookmarkEnd w:id="17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 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8" w:name="z51"/>
      <w:bookmarkEnd w:id="18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1)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услугополучатель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подает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услугодателю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заявление установленного образца согласно </w:t>
      </w:r>
      <w:hyperlink r:id="rId8" w:anchor="z47" w:history="1">
        <w:r w:rsidRPr="00A05BA5">
          <w:rPr>
            <w:rFonts w:ascii="Times New Roman" w:eastAsia="Times New Roman" w:hAnsi="Times New Roman" w:cs="Times New Roman"/>
            <w:color w:val="9A1616"/>
            <w:sz w:val="24"/>
            <w:szCs w:val="24"/>
            <w:u w:val="single"/>
          </w:rPr>
          <w:t>приложению 1</w:t>
        </w:r>
      </w:hyperlink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 к Стандарту с приложением необходимых документов не более 15 (пятнадцати) минут;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19" w:name="z52"/>
      <w:bookmarkEnd w:id="19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2) ответственный исполнитель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осуществляет прием, проверку, регистрацию документов и предоставляет коллегиальному органу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. В случае не полного пакета документов отказывает в оказании государственной услуги не более 1 (одного) рабочего дня;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20" w:name="z53"/>
      <w:bookmarkEnd w:id="20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3) коллегиальный орган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рассматривает поступившие документы и принимает решение в предоставлении государственной услуги либо предоставляет мотивированный ответ об отказе в оказании государственной услуги не более 5 (пяти) рабочих дней;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21" w:name="z54"/>
      <w:bookmarkEnd w:id="21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4) ответственный исполнитель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при положительном решении коллегиального органа, направляет документы руководителю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для подписания не более 2 (двух) рабочих дней; 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22" w:name="z55"/>
      <w:bookmarkEnd w:id="22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5) руководитель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подписывает направление либо мотивированный ответ об отказе не более 1 (одного) рабочего дня;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23" w:name="z56"/>
      <w:bookmarkEnd w:id="23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6) ответственный исполнитель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выдает результат государственной услуги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услугополучателю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не более 1 (одного) рабочего дня.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     </w:t>
      </w:r>
      <w:bookmarkStart w:id="24" w:name="z57"/>
      <w:bookmarkEnd w:id="24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8.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процесе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оказания государственной услуги отражается в справочнике бизнес-процессов оказания государственной услуги согласно </w:t>
      </w:r>
      <w:hyperlink r:id="rId9" w:anchor="z58" w:history="1">
        <w:r w:rsidRPr="00A05BA5">
          <w:rPr>
            <w:rFonts w:ascii="Times New Roman" w:eastAsia="Times New Roman" w:hAnsi="Times New Roman" w:cs="Times New Roman"/>
            <w:color w:val="9A1616"/>
            <w:sz w:val="24"/>
            <w:szCs w:val="24"/>
            <w:u w:val="single"/>
          </w:rPr>
          <w:t>приложению</w:t>
        </w:r>
      </w:hyperlink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к настоящему регламенту. Справочник бизнес-процессов оказания государственной услуги размещается на интернет-ресурсе </w:t>
      </w:r>
      <w:proofErr w:type="spellStart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2736"/>
      </w:tblGrid>
      <w:tr w:rsidR="001E612F" w:rsidRPr="00A05BA5" w14:paraId="2867E704" w14:textId="77777777" w:rsidTr="0003246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14:paraId="064B2C9F" w14:textId="77777777" w:rsidR="001E612F" w:rsidRPr="00A05BA5" w:rsidRDefault="001E612F" w:rsidP="0003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14:paraId="0CFB869D" w14:textId="77777777" w:rsidR="001E612F" w:rsidRPr="00A05BA5" w:rsidRDefault="001E612F" w:rsidP="0003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z58"/>
            <w:bookmarkEnd w:id="25"/>
            <w:r w:rsidRPr="00A05B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к регламенту</w:t>
            </w:r>
            <w:r w:rsidRPr="00A05B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государственной услуги</w:t>
            </w:r>
            <w:r w:rsidRPr="00A05B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"Предоставление общежития</w:t>
            </w:r>
            <w:r w:rsidRPr="00A05B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обучающимся в организациях</w:t>
            </w:r>
            <w:r w:rsidRPr="00A05B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технического и профессионального</w:t>
            </w:r>
            <w:r w:rsidRPr="00A05B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образования"</w:t>
            </w:r>
          </w:p>
        </w:tc>
      </w:tr>
    </w:tbl>
    <w:p w14:paraId="35163DD9" w14:textId="77777777" w:rsidR="001E612F" w:rsidRPr="00A05BA5" w:rsidRDefault="001E612F" w:rsidP="001E612F">
      <w:pPr>
        <w:spacing w:before="180" w:after="108" w:line="312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A05BA5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Справочник бизнес-процессов оказания государственной услуги "Предоставление общежития обучающимся в организациях технического и профессионального образовании</w:t>
      </w:r>
    </w:p>
    <w:p w14:paraId="314F8CEB" w14:textId="77777777" w:rsidR="001E612F" w:rsidRPr="00A05BA5" w:rsidRDefault="001E612F" w:rsidP="001E612F">
      <w:pPr>
        <w:spacing w:after="360" w:line="22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A05BA5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drawing>
          <wp:inline distT="0" distB="0" distL="0" distR="0" wp14:anchorId="1D5329F4" wp14:editId="1A7D3628">
            <wp:extent cx="5855970" cy="2927985"/>
            <wp:effectExtent l="19050" t="0" r="0" b="0"/>
            <wp:docPr id="3" name="Рисунок 3" descr="http://adilet.zan.kz/files/0506/9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0506/97/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292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DDDA1A" w14:textId="77777777" w:rsidR="001E612F" w:rsidRPr="00A05BA5" w:rsidRDefault="001E612F" w:rsidP="001E612F">
      <w:pPr>
        <w:spacing w:after="0" w:line="19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14:paraId="01050345" w14:textId="77777777" w:rsidR="001E612F" w:rsidRPr="00A05BA5" w:rsidRDefault="001E612F" w:rsidP="001E612F">
      <w:pPr>
        <w:spacing w:after="360" w:line="22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A05BA5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drawing>
          <wp:inline distT="0" distB="0" distL="0" distR="0" wp14:anchorId="50935F11" wp14:editId="40B2F467">
            <wp:extent cx="5243195" cy="2811145"/>
            <wp:effectExtent l="19050" t="0" r="0" b="0"/>
            <wp:docPr id="4" name="Рисунок 4" descr="http://adilet.zan.kz/files/0506/97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0506/97/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281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5B3027" w14:textId="77777777" w:rsidR="001E612F" w:rsidRPr="00A05BA5" w:rsidRDefault="001E612F" w:rsidP="001E612F">
      <w:pPr>
        <w:spacing w:after="0" w:line="19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05BA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14:paraId="29C4299B" w14:textId="77777777" w:rsidR="007C05D0" w:rsidRDefault="007C05D0"/>
    <w:sectPr w:rsidR="007C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D0"/>
    <w:rsid w:val="001A3AC9"/>
    <w:rsid w:val="001E612F"/>
    <w:rsid w:val="007C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8B71"/>
  <w15:chartTrackingRefBased/>
  <w15:docId w15:val="{4D0EE4E6-52EA-425C-A4C8-09FB6367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1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2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5000112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220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adilet.zan.kz/rus/docs/V1500011220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adilet.zan.kz/rus/docs/V1500011220" TargetMode="External"/><Relationship Id="rId9" Type="http://schemas.openxmlformats.org/officeDocument/2006/relationships/hyperlink" Target="http://adilet.zan.kz/rus/docs/V15C0004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XGTK-umk</dc:creator>
  <cp:keywords/>
  <dc:description/>
  <cp:lastModifiedBy>XGTK-umk</cp:lastModifiedBy>
  <cp:revision>3</cp:revision>
  <dcterms:created xsi:type="dcterms:W3CDTF">2018-05-17T05:52:00Z</dcterms:created>
  <dcterms:modified xsi:type="dcterms:W3CDTF">2018-05-17T05:54:00Z</dcterms:modified>
</cp:coreProperties>
</file>